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D019A" w14:textId="77777777" w:rsidR="00DF4153" w:rsidRPr="00DF4153" w:rsidRDefault="00DF4153" w:rsidP="00DF4153">
      <w:pPr>
        <w:spacing w:after="0" w:line="240" w:lineRule="auto"/>
        <w:rPr>
          <w:rFonts w:ascii="Times New Roman" w:eastAsia="Times New Roman" w:hAnsi="Times New Roman" w:cs="Times New Roman"/>
          <w:kern w:val="0"/>
          <w:lang w:eastAsia="en-GB"/>
          <w14:ligatures w14:val="none"/>
        </w:rPr>
      </w:pPr>
      <w:r w:rsidRPr="00DF4153">
        <w:rPr>
          <w:rFonts w:ascii="Times New Roman" w:eastAsia="Times New Roman" w:hAnsi="Times New Roman" w:cs="Times New Roman"/>
          <w:kern w:val="0"/>
          <w:lang w:eastAsia="en-GB"/>
          <w14:ligatures w14:val="none"/>
        </w:rPr>
        <w:t>Neighbourhood Plan</w:t>
      </w:r>
    </w:p>
    <w:p w14:paraId="77B331FB" w14:textId="77777777" w:rsidR="00DF4153" w:rsidRPr="00DF4153" w:rsidRDefault="00DF4153" w:rsidP="00DF4153">
      <w:pPr>
        <w:spacing w:after="0" w:line="240" w:lineRule="auto"/>
        <w:rPr>
          <w:rFonts w:ascii="Times New Roman" w:eastAsia="Times New Roman" w:hAnsi="Times New Roman" w:cs="Times New Roman"/>
          <w:kern w:val="0"/>
          <w:lang w:eastAsia="en-GB"/>
          <w14:ligatures w14:val="none"/>
        </w:rPr>
      </w:pPr>
      <w:r w:rsidRPr="00DF4153">
        <w:rPr>
          <w:rFonts w:ascii="Times New Roman" w:eastAsia="Times New Roman" w:hAnsi="Times New Roman" w:cs="Times New Roman"/>
          <w:kern w:val="0"/>
          <w:lang w:eastAsia="en-GB"/>
          <w14:ligatures w14:val="none"/>
        </w:rPr>
        <w:t>Contact: Andy Turton, Blockley Parish Council</w:t>
      </w:r>
    </w:p>
    <w:p w14:paraId="30915D80" w14:textId="77777777" w:rsidR="00DF4153" w:rsidRPr="00DF4153" w:rsidRDefault="00DF4153" w:rsidP="00DF4153">
      <w:pPr>
        <w:spacing w:after="0" w:line="240" w:lineRule="auto"/>
        <w:rPr>
          <w:rFonts w:ascii="Times New Roman" w:eastAsia="Times New Roman" w:hAnsi="Times New Roman" w:cs="Times New Roman"/>
          <w:kern w:val="0"/>
          <w:lang w:eastAsia="en-GB"/>
          <w14:ligatures w14:val="none"/>
        </w:rPr>
      </w:pPr>
      <w:r w:rsidRPr="00DF4153">
        <w:rPr>
          <w:rFonts w:ascii="Times New Roman" w:eastAsia="Times New Roman" w:hAnsi="Times New Roman" w:cs="Times New Roman"/>
          <w:kern w:val="0"/>
          <w:lang w:eastAsia="en-GB"/>
          <w14:ligatures w14:val="none"/>
        </w:rPr>
        <w:br/>
        <w:t xml:space="preserve">Andy presented Blockley Parish Council's experience of developing </w:t>
      </w:r>
      <w:proofErr w:type="gramStart"/>
      <w:r w:rsidRPr="00DF4153">
        <w:rPr>
          <w:rFonts w:ascii="Times New Roman" w:eastAsia="Times New Roman" w:hAnsi="Times New Roman" w:cs="Times New Roman"/>
          <w:kern w:val="0"/>
          <w:lang w:eastAsia="en-GB"/>
          <w14:ligatures w14:val="none"/>
        </w:rPr>
        <w:t>a  Neighbourhood</w:t>
      </w:r>
      <w:proofErr w:type="gramEnd"/>
      <w:r w:rsidRPr="00DF4153">
        <w:rPr>
          <w:rFonts w:ascii="Times New Roman" w:eastAsia="Times New Roman" w:hAnsi="Times New Roman" w:cs="Times New Roman"/>
          <w:kern w:val="0"/>
          <w:lang w:eastAsia="en-GB"/>
          <w14:ligatures w14:val="none"/>
        </w:rPr>
        <w:t>  Plan, which they started in April 2025 and aim to complete by the end of 2026. He noted that the process can take several years, with Campden having been working on theirs for around 10 years.</w:t>
      </w:r>
      <w:r w:rsidRPr="00DF4153">
        <w:rPr>
          <w:rFonts w:ascii="Times New Roman" w:eastAsia="Times New Roman" w:hAnsi="Times New Roman" w:cs="Times New Roman"/>
          <w:kern w:val="0"/>
          <w:lang w:eastAsia="en-GB"/>
          <w14:ligatures w14:val="none"/>
        </w:rPr>
        <w:br/>
      </w:r>
      <w:r w:rsidRPr="00DF4153">
        <w:rPr>
          <w:rFonts w:ascii="Times New Roman" w:eastAsia="Times New Roman" w:hAnsi="Times New Roman" w:cs="Times New Roman"/>
          <w:kern w:val="0"/>
          <w:lang w:eastAsia="en-GB"/>
          <w14:ligatures w14:val="none"/>
        </w:rPr>
        <w:br/>
        <w:t xml:space="preserve">A Village Plan will not prevent </w:t>
      </w:r>
      <w:proofErr w:type="gramStart"/>
      <w:r w:rsidRPr="00DF4153">
        <w:rPr>
          <w:rFonts w:ascii="Times New Roman" w:eastAsia="Times New Roman" w:hAnsi="Times New Roman" w:cs="Times New Roman"/>
          <w:kern w:val="0"/>
          <w:lang w:eastAsia="en-GB"/>
          <w14:ligatures w14:val="none"/>
        </w:rPr>
        <w:t>development, but</w:t>
      </w:r>
      <w:proofErr w:type="gramEnd"/>
      <w:r w:rsidRPr="00DF4153">
        <w:rPr>
          <w:rFonts w:ascii="Times New Roman" w:eastAsia="Times New Roman" w:hAnsi="Times New Roman" w:cs="Times New Roman"/>
          <w:kern w:val="0"/>
          <w:lang w:eastAsia="en-GB"/>
          <w14:ligatures w14:val="none"/>
        </w:rPr>
        <w:t xml:space="preserve"> can influence where development takes place and what type, help protect valued areas and fields, and give the Parish Council greater leverage when dealing with developers. It can also support requests for incremental infrastructure improvements.</w:t>
      </w:r>
    </w:p>
    <w:p w14:paraId="53BCBFF4" w14:textId="77777777" w:rsidR="00DF4153" w:rsidRPr="00DF4153" w:rsidRDefault="00DF4153" w:rsidP="00DF4153">
      <w:pPr>
        <w:spacing w:after="0" w:line="240" w:lineRule="auto"/>
        <w:rPr>
          <w:rFonts w:ascii="Times New Roman" w:eastAsia="Times New Roman" w:hAnsi="Times New Roman" w:cs="Times New Roman"/>
          <w:kern w:val="0"/>
          <w:lang w:eastAsia="en-GB"/>
          <w14:ligatures w14:val="none"/>
        </w:rPr>
      </w:pPr>
    </w:p>
    <w:p w14:paraId="0B1CE649" w14:textId="77777777" w:rsidR="00DF4153" w:rsidRPr="00DF4153" w:rsidRDefault="00DF4153" w:rsidP="00DF4153">
      <w:pPr>
        <w:spacing w:after="0" w:line="240" w:lineRule="auto"/>
        <w:rPr>
          <w:rFonts w:ascii="Times New Roman" w:eastAsia="Times New Roman" w:hAnsi="Times New Roman" w:cs="Times New Roman"/>
          <w:kern w:val="0"/>
          <w:lang w:eastAsia="en-GB"/>
          <w14:ligatures w14:val="none"/>
        </w:rPr>
      </w:pPr>
      <w:r w:rsidRPr="00DF4153">
        <w:rPr>
          <w:rFonts w:ascii="Roboto" w:eastAsia="Times New Roman" w:hAnsi="Roboto" w:cs="Times New Roman"/>
          <w:color w:val="2C363A"/>
          <w:kern w:val="0"/>
          <w:sz w:val="21"/>
          <w:szCs w:val="21"/>
          <w:shd w:val="clear" w:color="auto" w:fill="FFFFFF"/>
          <w:lang w:eastAsia="en-GB"/>
          <w14:ligatures w14:val="none"/>
        </w:rPr>
        <w:t xml:space="preserve">Interestingly, it can also be </w:t>
      </w:r>
      <w:proofErr w:type="gramStart"/>
      <w:r w:rsidRPr="00DF4153">
        <w:rPr>
          <w:rFonts w:ascii="Roboto" w:eastAsia="Times New Roman" w:hAnsi="Roboto" w:cs="Times New Roman"/>
          <w:color w:val="2C363A"/>
          <w:kern w:val="0"/>
          <w:sz w:val="21"/>
          <w:szCs w:val="21"/>
          <w:shd w:val="clear" w:color="auto" w:fill="FFFFFF"/>
          <w:lang w:eastAsia="en-GB"/>
          <w14:ligatures w14:val="none"/>
        </w:rPr>
        <w:t>taken into account</w:t>
      </w:r>
      <w:proofErr w:type="gramEnd"/>
      <w:r w:rsidRPr="00DF4153">
        <w:rPr>
          <w:rFonts w:ascii="Roboto" w:eastAsia="Times New Roman" w:hAnsi="Roboto" w:cs="Times New Roman"/>
          <w:color w:val="2C363A"/>
          <w:kern w:val="0"/>
          <w:sz w:val="21"/>
          <w:szCs w:val="21"/>
          <w:shd w:val="clear" w:color="auto" w:fill="FFFFFF"/>
          <w:lang w:eastAsia="en-GB"/>
          <w14:ligatures w14:val="none"/>
        </w:rPr>
        <w:t xml:space="preserve"> for developments outside of the village if </w:t>
      </w:r>
      <w:proofErr w:type="spellStart"/>
      <w:r w:rsidRPr="00DF4153">
        <w:rPr>
          <w:rFonts w:ascii="Roboto" w:eastAsia="Times New Roman" w:hAnsi="Roboto" w:cs="Times New Roman"/>
          <w:color w:val="2C363A"/>
          <w:kern w:val="0"/>
          <w:sz w:val="21"/>
          <w:szCs w:val="21"/>
          <w:shd w:val="clear" w:color="auto" w:fill="FFFFFF"/>
          <w:lang w:eastAsia="en-GB"/>
          <w14:ligatures w14:val="none"/>
        </w:rPr>
        <w:t>WsE</w:t>
      </w:r>
      <w:proofErr w:type="spellEnd"/>
      <w:r w:rsidRPr="00DF4153">
        <w:rPr>
          <w:rFonts w:ascii="Roboto" w:eastAsia="Times New Roman" w:hAnsi="Roboto" w:cs="Times New Roman"/>
          <w:color w:val="2C363A"/>
          <w:kern w:val="0"/>
          <w:sz w:val="21"/>
          <w:szCs w:val="21"/>
          <w:shd w:val="clear" w:color="auto" w:fill="FFFFFF"/>
          <w:lang w:eastAsia="en-GB"/>
          <w14:ligatures w14:val="none"/>
        </w:rPr>
        <w:t xml:space="preserve"> is indirectly </w:t>
      </w:r>
      <w:proofErr w:type="gramStart"/>
      <w:r w:rsidRPr="00DF4153">
        <w:rPr>
          <w:rFonts w:ascii="Roboto" w:eastAsia="Times New Roman" w:hAnsi="Roboto" w:cs="Times New Roman"/>
          <w:color w:val="2C363A"/>
          <w:kern w:val="0"/>
          <w:sz w:val="21"/>
          <w:szCs w:val="21"/>
          <w:shd w:val="clear" w:color="auto" w:fill="FFFFFF"/>
          <w:lang w:eastAsia="en-GB"/>
          <w14:ligatures w14:val="none"/>
        </w:rPr>
        <w:t>effected</w:t>
      </w:r>
      <w:proofErr w:type="gramEnd"/>
      <w:r w:rsidRPr="00DF4153">
        <w:rPr>
          <w:rFonts w:ascii="Roboto" w:eastAsia="Times New Roman" w:hAnsi="Roboto" w:cs="Times New Roman"/>
          <w:color w:val="2C363A"/>
          <w:kern w:val="0"/>
          <w:sz w:val="21"/>
          <w:szCs w:val="21"/>
          <w:shd w:val="clear" w:color="auto" w:fill="FFFFFF"/>
          <w:lang w:eastAsia="en-GB"/>
          <w14:ligatures w14:val="none"/>
        </w:rPr>
        <w:t xml:space="preserve"> by a proposed development e.g. traffic impact.</w:t>
      </w:r>
      <w:r w:rsidRPr="00DF4153">
        <w:rPr>
          <w:rFonts w:ascii="Roboto" w:eastAsia="Times New Roman" w:hAnsi="Roboto" w:cs="Times New Roman"/>
          <w:color w:val="2C363A"/>
          <w:kern w:val="0"/>
          <w:sz w:val="21"/>
          <w:szCs w:val="21"/>
          <w:lang w:eastAsia="en-GB"/>
          <w14:ligatures w14:val="none"/>
        </w:rPr>
        <w:br/>
      </w:r>
      <w:r w:rsidRPr="00DF4153">
        <w:rPr>
          <w:rFonts w:ascii="Roboto" w:eastAsia="Times New Roman" w:hAnsi="Roboto" w:cs="Times New Roman"/>
          <w:color w:val="2C363A"/>
          <w:kern w:val="0"/>
          <w:sz w:val="21"/>
          <w:szCs w:val="21"/>
          <w:lang w:eastAsia="en-GB"/>
          <w14:ligatures w14:val="none"/>
        </w:rPr>
        <w:br/>
      </w:r>
      <w:r w:rsidRPr="00DF4153">
        <w:rPr>
          <w:rFonts w:ascii="Roboto" w:eastAsia="Times New Roman" w:hAnsi="Roboto" w:cs="Times New Roman"/>
          <w:color w:val="2C363A"/>
          <w:kern w:val="0"/>
          <w:sz w:val="21"/>
          <w:szCs w:val="21"/>
          <w:shd w:val="clear" w:color="auto" w:fill="FFFFFF"/>
          <w:lang w:eastAsia="en-GB"/>
          <w14:ligatures w14:val="none"/>
        </w:rPr>
        <w:t>Blockley has spent approximately £12,000–£15,000 on consultants, particularly for policy development and survey analysis. A village survey can be undertaken by the community, but analysing the results can be more difficult and may require specialist support.</w:t>
      </w:r>
      <w:r w:rsidRPr="00DF4153">
        <w:rPr>
          <w:rFonts w:ascii="Roboto" w:eastAsia="Times New Roman" w:hAnsi="Roboto" w:cs="Times New Roman"/>
          <w:color w:val="2C363A"/>
          <w:kern w:val="0"/>
          <w:sz w:val="21"/>
          <w:szCs w:val="21"/>
          <w:lang w:eastAsia="en-GB"/>
          <w14:ligatures w14:val="none"/>
        </w:rPr>
        <w:br/>
      </w:r>
      <w:r w:rsidRPr="00DF4153">
        <w:rPr>
          <w:rFonts w:ascii="Roboto" w:eastAsia="Times New Roman" w:hAnsi="Roboto" w:cs="Times New Roman"/>
          <w:color w:val="2C363A"/>
          <w:kern w:val="0"/>
          <w:sz w:val="21"/>
          <w:szCs w:val="21"/>
          <w:lang w:eastAsia="en-GB"/>
          <w14:ligatures w14:val="none"/>
        </w:rPr>
        <w:br/>
      </w:r>
      <w:r w:rsidRPr="00DF4153">
        <w:rPr>
          <w:rFonts w:ascii="Roboto" w:eastAsia="Times New Roman" w:hAnsi="Roboto" w:cs="Times New Roman"/>
          <w:color w:val="2C363A"/>
          <w:kern w:val="0"/>
          <w:sz w:val="21"/>
          <w:szCs w:val="21"/>
          <w:shd w:val="clear" w:color="auto" w:fill="FFFFFF"/>
          <w:lang w:eastAsia="en-GB"/>
          <w14:ligatures w14:val="none"/>
        </w:rPr>
        <w:t>Andy advised that once survey results are available, an NPS report can be produced. While this does not have the legal weight of an adopted plan, CDC can use it as supporting evidence.</w:t>
      </w:r>
      <w:r w:rsidRPr="00DF4153">
        <w:rPr>
          <w:rFonts w:ascii="Roboto" w:eastAsia="Times New Roman" w:hAnsi="Roboto" w:cs="Times New Roman"/>
          <w:color w:val="2C363A"/>
          <w:kern w:val="0"/>
          <w:sz w:val="21"/>
          <w:szCs w:val="21"/>
          <w:lang w:eastAsia="en-GB"/>
          <w14:ligatures w14:val="none"/>
        </w:rPr>
        <w:br/>
      </w:r>
      <w:r w:rsidRPr="00DF4153">
        <w:rPr>
          <w:rFonts w:ascii="Roboto" w:eastAsia="Times New Roman" w:hAnsi="Roboto" w:cs="Times New Roman"/>
          <w:color w:val="2C363A"/>
          <w:kern w:val="0"/>
          <w:sz w:val="21"/>
          <w:szCs w:val="21"/>
          <w:lang w:eastAsia="en-GB"/>
          <w14:ligatures w14:val="none"/>
        </w:rPr>
        <w:br/>
      </w:r>
      <w:r w:rsidRPr="00DF4153">
        <w:rPr>
          <w:rFonts w:ascii="Roboto" w:eastAsia="Times New Roman" w:hAnsi="Roboto" w:cs="Times New Roman"/>
          <w:color w:val="2C363A"/>
          <w:kern w:val="0"/>
          <w:sz w:val="21"/>
          <w:szCs w:val="21"/>
          <w:shd w:val="clear" w:color="auto" w:fill="FFFFFF"/>
          <w:lang w:eastAsia="en-GB"/>
          <w14:ligatures w14:val="none"/>
        </w:rPr>
        <w:t>Andy agreed to provide:</w:t>
      </w:r>
      <w:r w:rsidRPr="00DF4153">
        <w:rPr>
          <w:rFonts w:ascii="Roboto" w:eastAsia="Times New Roman" w:hAnsi="Roboto" w:cs="Times New Roman"/>
          <w:color w:val="2C363A"/>
          <w:kern w:val="0"/>
          <w:sz w:val="21"/>
          <w:szCs w:val="21"/>
          <w:lang w:eastAsia="en-GB"/>
          <w14:ligatures w14:val="none"/>
        </w:rPr>
        <w:br/>
      </w:r>
    </w:p>
    <w:p w14:paraId="6EBB2E8C" w14:textId="77777777" w:rsidR="00DF4153" w:rsidRPr="00DF4153" w:rsidRDefault="00DF4153" w:rsidP="00DF4153">
      <w:pPr>
        <w:numPr>
          <w:ilvl w:val="0"/>
          <w:numId w:val="1"/>
        </w:numPr>
        <w:spacing w:before="100" w:beforeAutospacing="1" w:after="100" w:afterAutospacing="1" w:line="240" w:lineRule="auto"/>
        <w:rPr>
          <w:rFonts w:ascii="Roboto" w:eastAsia="Times New Roman" w:hAnsi="Roboto" w:cs="Times New Roman"/>
          <w:color w:val="2C363A"/>
          <w:kern w:val="0"/>
          <w:sz w:val="21"/>
          <w:szCs w:val="21"/>
          <w:lang w:eastAsia="en-GB"/>
          <w14:ligatures w14:val="none"/>
        </w:rPr>
      </w:pPr>
      <w:r w:rsidRPr="00DF4153">
        <w:rPr>
          <w:rFonts w:ascii="Roboto" w:eastAsia="Times New Roman" w:hAnsi="Roboto" w:cs="Times New Roman"/>
          <w:color w:val="2C363A"/>
          <w:kern w:val="0"/>
          <w:sz w:val="21"/>
          <w:szCs w:val="21"/>
          <w:lang w:eastAsia="en-GB"/>
          <w14:ligatures w14:val="none"/>
        </w:rPr>
        <w:t>A copy of Blockley's village survey.</w:t>
      </w:r>
    </w:p>
    <w:p w14:paraId="1DF59B43" w14:textId="77777777" w:rsidR="00DF4153" w:rsidRPr="00DF4153" w:rsidRDefault="00DF4153" w:rsidP="00DF4153">
      <w:pPr>
        <w:numPr>
          <w:ilvl w:val="0"/>
          <w:numId w:val="1"/>
        </w:numPr>
        <w:spacing w:before="100" w:beforeAutospacing="1" w:after="100" w:afterAutospacing="1" w:line="240" w:lineRule="auto"/>
        <w:rPr>
          <w:rFonts w:ascii="Roboto" w:eastAsia="Times New Roman" w:hAnsi="Roboto" w:cs="Times New Roman"/>
          <w:color w:val="2C363A"/>
          <w:kern w:val="0"/>
          <w:sz w:val="21"/>
          <w:szCs w:val="21"/>
          <w:lang w:eastAsia="en-GB"/>
          <w14:ligatures w14:val="none"/>
        </w:rPr>
      </w:pPr>
      <w:r w:rsidRPr="00DF4153">
        <w:rPr>
          <w:rFonts w:ascii="Roboto" w:eastAsia="Times New Roman" w:hAnsi="Roboto" w:cs="Times New Roman"/>
          <w:color w:val="2C363A"/>
          <w:kern w:val="0"/>
          <w:sz w:val="21"/>
          <w:szCs w:val="21"/>
          <w:lang w:eastAsia="en-GB"/>
          <w14:ligatures w14:val="none"/>
        </w:rPr>
        <w:t>Their NPS report.</w:t>
      </w:r>
    </w:p>
    <w:p w14:paraId="72520A1E" w14:textId="77777777" w:rsidR="00DF4153" w:rsidRPr="00DF4153" w:rsidRDefault="00DF4153" w:rsidP="00DF4153">
      <w:pPr>
        <w:numPr>
          <w:ilvl w:val="0"/>
          <w:numId w:val="1"/>
        </w:numPr>
        <w:spacing w:before="100" w:beforeAutospacing="1" w:after="100" w:afterAutospacing="1" w:line="240" w:lineRule="auto"/>
        <w:rPr>
          <w:rFonts w:ascii="Roboto" w:eastAsia="Times New Roman" w:hAnsi="Roboto" w:cs="Times New Roman"/>
          <w:color w:val="2C363A"/>
          <w:kern w:val="0"/>
          <w:sz w:val="21"/>
          <w:szCs w:val="21"/>
          <w:lang w:eastAsia="en-GB"/>
          <w14:ligatures w14:val="none"/>
        </w:rPr>
      </w:pPr>
      <w:r w:rsidRPr="00DF4153">
        <w:rPr>
          <w:rFonts w:ascii="Roboto" w:eastAsia="Times New Roman" w:hAnsi="Roboto" w:cs="Times New Roman"/>
          <w:color w:val="2C363A"/>
          <w:kern w:val="0"/>
          <w:sz w:val="21"/>
          <w:szCs w:val="21"/>
          <w:lang w:eastAsia="en-GB"/>
          <w14:ligatures w14:val="none"/>
        </w:rPr>
        <w:t>Contact details for Brodie Partners, their consultant.</w:t>
      </w:r>
    </w:p>
    <w:p w14:paraId="505B0441" w14:textId="77777777" w:rsidR="00DF4153" w:rsidRPr="00DF4153" w:rsidRDefault="00DF4153" w:rsidP="00DF4153">
      <w:pPr>
        <w:spacing w:after="0" w:line="240" w:lineRule="auto"/>
        <w:rPr>
          <w:rFonts w:ascii="Times New Roman" w:eastAsia="Times New Roman" w:hAnsi="Times New Roman" w:cs="Times New Roman"/>
          <w:kern w:val="0"/>
          <w:lang w:eastAsia="en-GB"/>
          <w14:ligatures w14:val="none"/>
        </w:rPr>
      </w:pPr>
      <w:r w:rsidRPr="00DF4153">
        <w:rPr>
          <w:rFonts w:ascii="Roboto" w:eastAsia="Times New Roman" w:hAnsi="Roboto" w:cs="Times New Roman"/>
          <w:color w:val="2C363A"/>
          <w:kern w:val="0"/>
          <w:sz w:val="21"/>
          <w:szCs w:val="21"/>
          <w:lang w:eastAsia="en-GB"/>
          <w14:ligatures w14:val="none"/>
        </w:rPr>
        <w:br/>
      </w:r>
      <w:r w:rsidRPr="00DF4153">
        <w:rPr>
          <w:rFonts w:ascii="Roboto" w:eastAsia="Times New Roman" w:hAnsi="Roboto" w:cs="Times New Roman"/>
          <w:color w:val="2C363A"/>
          <w:kern w:val="0"/>
          <w:sz w:val="21"/>
          <w:szCs w:val="21"/>
          <w:shd w:val="clear" w:color="auto" w:fill="FFFFFF"/>
          <w:lang w:eastAsia="en-GB"/>
          <w14:ligatures w14:val="none"/>
        </w:rPr>
        <w:t xml:space="preserve">The information will be reviewed to assess whether a similar approach would be appropriate for </w:t>
      </w:r>
      <w:proofErr w:type="spellStart"/>
      <w:r w:rsidRPr="00DF4153">
        <w:rPr>
          <w:rFonts w:ascii="Roboto" w:eastAsia="Times New Roman" w:hAnsi="Roboto" w:cs="Times New Roman"/>
          <w:color w:val="2C363A"/>
          <w:kern w:val="0"/>
          <w:sz w:val="21"/>
          <w:szCs w:val="21"/>
          <w:shd w:val="clear" w:color="auto" w:fill="FFFFFF"/>
          <w:lang w:eastAsia="en-GB"/>
          <w14:ligatures w14:val="none"/>
        </w:rPr>
        <w:t>WsE</w:t>
      </w:r>
      <w:proofErr w:type="spellEnd"/>
      <w:r w:rsidRPr="00DF4153">
        <w:rPr>
          <w:rFonts w:ascii="Roboto" w:eastAsia="Times New Roman" w:hAnsi="Roboto" w:cs="Times New Roman"/>
          <w:color w:val="2C363A"/>
          <w:kern w:val="0"/>
          <w:sz w:val="21"/>
          <w:szCs w:val="21"/>
          <w:shd w:val="clear" w:color="auto" w:fill="FFFFFF"/>
          <w:lang w:eastAsia="en-GB"/>
          <w14:ligatures w14:val="none"/>
        </w:rPr>
        <w:t>.</w:t>
      </w:r>
    </w:p>
    <w:p w14:paraId="4EBF05E8" w14:textId="77777777" w:rsidR="00DF4153" w:rsidRPr="00DF4153" w:rsidRDefault="00DF4153" w:rsidP="00DF4153">
      <w:pPr>
        <w:spacing w:after="0" w:line="240" w:lineRule="auto"/>
        <w:rPr>
          <w:rFonts w:ascii="Times New Roman" w:eastAsia="Times New Roman" w:hAnsi="Times New Roman" w:cs="Times New Roman"/>
          <w:kern w:val="0"/>
          <w:lang w:eastAsia="en-GB"/>
          <w14:ligatures w14:val="none"/>
        </w:rPr>
      </w:pPr>
    </w:p>
    <w:p w14:paraId="472D283B" w14:textId="77777777" w:rsidR="00DF4153" w:rsidRDefault="00DF4153"/>
    <w:sectPr w:rsidR="00DF41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B3CE0"/>
    <w:multiLevelType w:val="multilevel"/>
    <w:tmpl w:val="D5721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2702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153"/>
    <w:rsid w:val="00630BFB"/>
    <w:rsid w:val="00DF41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8731A7"/>
  <w15:chartTrackingRefBased/>
  <w15:docId w15:val="{78ECEB78-B71E-C048-B3CF-5FEEEC0E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1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1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1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1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1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1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1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1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1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1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1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1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153"/>
    <w:rPr>
      <w:rFonts w:eastAsiaTheme="majorEastAsia" w:cstheme="majorBidi"/>
      <w:color w:val="272727" w:themeColor="text1" w:themeTint="D8"/>
    </w:rPr>
  </w:style>
  <w:style w:type="paragraph" w:styleId="Title">
    <w:name w:val="Title"/>
    <w:basedOn w:val="Normal"/>
    <w:next w:val="Normal"/>
    <w:link w:val="TitleChar"/>
    <w:uiPriority w:val="10"/>
    <w:qFormat/>
    <w:rsid w:val="00DF4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1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153"/>
    <w:pPr>
      <w:spacing w:before="160"/>
      <w:jc w:val="center"/>
    </w:pPr>
    <w:rPr>
      <w:i/>
      <w:iCs/>
      <w:color w:val="404040" w:themeColor="text1" w:themeTint="BF"/>
    </w:rPr>
  </w:style>
  <w:style w:type="character" w:customStyle="1" w:styleId="QuoteChar">
    <w:name w:val="Quote Char"/>
    <w:basedOn w:val="DefaultParagraphFont"/>
    <w:link w:val="Quote"/>
    <w:uiPriority w:val="29"/>
    <w:rsid w:val="00DF4153"/>
    <w:rPr>
      <w:i/>
      <w:iCs/>
      <w:color w:val="404040" w:themeColor="text1" w:themeTint="BF"/>
    </w:rPr>
  </w:style>
  <w:style w:type="paragraph" w:styleId="ListParagraph">
    <w:name w:val="List Paragraph"/>
    <w:basedOn w:val="Normal"/>
    <w:uiPriority w:val="34"/>
    <w:qFormat/>
    <w:rsid w:val="00DF4153"/>
    <w:pPr>
      <w:ind w:left="720"/>
      <w:contextualSpacing/>
    </w:pPr>
  </w:style>
  <w:style w:type="character" w:styleId="IntenseEmphasis">
    <w:name w:val="Intense Emphasis"/>
    <w:basedOn w:val="DefaultParagraphFont"/>
    <w:uiPriority w:val="21"/>
    <w:qFormat/>
    <w:rsid w:val="00DF4153"/>
    <w:rPr>
      <w:i/>
      <w:iCs/>
      <w:color w:val="0F4761" w:themeColor="accent1" w:themeShade="BF"/>
    </w:rPr>
  </w:style>
  <w:style w:type="paragraph" w:styleId="IntenseQuote">
    <w:name w:val="Intense Quote"/>
    <w:basedOn w:val="Normal"/>
    <w:next w:val="Normal"/>
    <w:link w:val="IntenseQuoteChar"/>
    <w:uiPriority w:val="30"/>
    <w:qFormat/>
    <w:rsid w:val="00DF4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153"/>
    <w:rPr>
      <w:i/>
      <w:iCs/>
      <w:color w:val="0F4761" w:themeColor="accent1" w:themeShade="BF"/>
    </w:rPr>
  </w:style>
  <w:style w:type="character" w:styleId="IntenseReference">
    <w:name w:val="Intense Reference"/>
    <w:basedOn w:val="DefaultParagraphFont"/>
    <w:uiPriority w:val="32"/>
    <w:qFormat/>
    <w:rsid w:val="00DF41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232</Words>
  <Characters>1257</Characters>
  <Application>Microsoft Office Word</Application>
  <DocSecurity>0</DocSecurity>
  <Lines>32</Lines>
  <Paragraphs>8</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Jarvis</dc:creator>
  <cp:keywords/>
  <dc:description/>
  <cp:lastModifiedBy>Tina Jarvis</cp:lastModifiedBy>
  <cp:revision>1</cp:revision>
  <dcterms:created xsi:type="dcterms:W3CDTF">2026-09-18T12:31:00Z</dcterms:created>
  <dcterms:modified xsi:type="dcterms:W3CDTF">2026-09-18T12:33:00Z</dcterms:modified>
</cp:coreProperties>
</file>